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463" w:rsidRDefault="005F3A80">
      <w:pPr>
        <w:jc w:val="center"/>
        <w:rPr>
          <w:rFonts w:ascii="Arial" w:hAnsi="Arial" w:cs="Arial"/>
          <w:b/>
          <w:bCs/>
          <w:color w:val="FFDD00"/>
          <w:sz w:val="53"/>
          <w:szCs w:val="53"/>
          <w:shd w:val="clear" w:color="auto" w:fill="FFFFFF"/>
          <w:lang w:val="en-US"/>
        </w:rPr>
      </w:pPr>
      <w:r>
        <w:rPr>
          <w:rFonts w:ascii="Arial" w:hAnsi="Arial" w:cs="Arial"/>
          <w:b/>
          <w:bCs/>
          <w:color w:val="FFDD00"/>
          <w:sz w:val="53"/>
          <w:szCs w:val="53"/>
          <w:shd w:val="clear" w:color="auto" w:fill="FFFFFF"/>
        </w:rPr>
        <w:t>1C:</w:t>
      </w:r>
      <w:r>
        <w:rPr>
          <w:rFonts w:ascii="Arial" w:hAnsi="Arial" w:cs="Arial"/>
          <w:b/>
          <w:bCs/>
          <w:color w:val="FFDD00"/>
          <w:sz w:val="53"/>
          <w:szCs w:val="53"/>
          <w:shd w:val="clear" w:color="auto" w:fill="FFFFFF"/>
          <w:lang w:val="en-US"/>
        </w:rPr>
        <w:t>ACCOUNTINGSUITE (ACS)</w:t>
      </w:r>
    </w:p>
    <w:p w:rsidR="00995463" w:rsidRDefault="005F3A80">
      <w:pPr>
        <w:ind w:firstLine="72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AccountingSuite (ACS) là một giải pháp kế toán </w:t>
      </w:r>
      <w:r>
        <w:rPr>
          <w:rFonts w:ascii="Times New Roman" w:eastAsia="Times New Roman" w:hAnsi="Times New Roman" w:cs="Times New Roman"/>
          <w:color w:val="000000"/>
          <w:sz w:val="24"/>
          <w:szCs w:val="24"/>
          <w:lang w:val="en-US"/>
        </w:rPr>
        <w:t>được xây dựng tuân thủ theo Chuẩn mực kế toán Việt Nam và các thông tư 132, thông tư 133 và thông tư 200 của Bộ tài chính. ACS có đầy đủ các tính năng và các phân hệ kế toán phục vụ</w:t>
      </w:r>
      <w:r>
        <w:rPr>
          <w:rFonts w:ascii="Times New Roman" w:eastAsia="Times New Roman" w:hAnsi="Times New Roman" w:cs="Times New Roman"/>
          <w:color w:val="000000"/>
          <w:sz w:val="24"/>
          <w:szCs w:val="24"/>
        </w:rPr>
        <w:t xml:space="preserve"> cho các doanh nghiệp </w:t>
      </w:r>
      <w:r>
        <w:rPr>
          <w:rFonts w:ascii="Times New Roman" w:eastAsia="Times New Roman" w:hAnsi="Times New Roman" w:cs="Times New Roman"/>
          <w:color w:val="000000"/>
          <w:sz w:val="24"/>
          <w:szCs w:val="24"/>
          <w:lang w:val="en-US"/>
        </w:rPr>
        <w:t xml:space="preserve">vừa và </w:t>
      </w:r>
      <w:r>
        <w:rPr>
          <w:rFonts w:ascii="Times New Roman" w:eastAsia="Times New Roman" w:hAnsi="Times New Roman" w:cs="Times New Roman"/>
          <w:color w:val="000000"/>
          <w:sz w:val="24"/>
          <w:szCs w:val="24"/>
        </w:rPr>
        <w:t xml:space="preserve">nhỏ trong </w:t>
      </w:r>
      <w:r>
        <w:rPr>
          <w:rFonts w:ascii="Times New Roman" w:eastAsia="Times New Roman" w:hAnsi="Times New Roman" w:cs="Times New Roman"/>
          <w:color w:val="000000"/>
          <w:sz w:val="24"/>
          <w:szCs w:val="24"/>
          <w:lang w:val="en-US"/>
        </w:rPr>
        <w:t>các</w:t>
      </w:r>
      <w:r>
        <w:rPr>
          <w:rFonts w:ascii="Times New Roman" w:eastAsia="Times New Roman" w:hAnsi="Times New Roman" w:cs="Times New Roman"/>
          <w:color w:val="000000"/>
          <w:sz w:val="24"/>
          <w:szCs w:val="24"/>
        </w:rPr>
        <w:t xml:space="preserve"> lĩnh vực </w:t>
      </w:r>
      <w:r>
        <w:rPr>
          <w:rFonts w:ascii="Times New Roman" w:eastAsia="Times New Roman" w:hAnsi="Times New Roman" w:cs="Times New Roman"/>
          <w:color w:val="000000"/>
          <w:sz w:val="24"/>
          <w:szCs w:val="24"/>
          <w:lang w:val="en-US"/>
        </w:rPr>
        <w:t xml:space="preserve">như </w:t>
      </w:r>
      <w:r>
        <w:rPr>
          <w:rFonts w:ascii="Times New Roman" w:eastAsia="Times New Roman" w:hAnsi="Times New Roman" w:cs="Times New Roman"/>
          <w:color w:val="000000"/>
          <w:sz w:val="24"/>
          <w:szCs w:val="24"/>
        </w:rPr>
        <w:t>thương mại, sản xuất, dịch vụ</w:t>
      </w:r>
      <w:r>
        <w:rPr>
          <w:rFonts w:ascii="Times New Roman" w:eastAsia="Times New Roman" w:hAnsi="Times New Roman" w:cs="Times New Roman"/>
          <w:color w:val="000000"/>
          <w:sz w:val="24"/>
          <w:szCs w:val="24"/>
          <w:lang w:val="en-US"/>
        </w:rPr>
        <w:t>, xây dựng…</w:t>
      </w:r>
    </w:p>
    <w:p w:rsidR="00995463" w:rsidRDefault="005F3A80">
      <w:pPr>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noProof/>
          <w:color w:val="000000"/>
          <w:sz w:val="24"/>
          <w:szCs w:val="24"/>
          <w:lang w:val="en-US"/>
        </w:rPr>
        <w:drawing>
          <wp:inline distT="0" distB="0" distL="0" distR="0">
            <wp:extent cx="5943600" cy="3438525"/>
            <wp:effectExtent l="0" t="0" r="0" b="9525"/>
            <wp:docPr id="383789948" name="Picture 6"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789948" name="Picture 6" descr="A screenshot of a computer&#10;&#10;Description automatically generated with medium confidenc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43600" cy="3438525"/>
                    </a:xfrm>
                    <a:prstGeom prst="rect">
                      <a:avLst/>
                    </a:prstGeom>
                  </pic:spPr>
                </pic:pic>
              </a:graphicData>
            </a:graphic>
          </wp:inline>
        </w:drawing>
      </w:r>
    </w:p>
    <w:p w:rsidR="00995463" w:rsidRDefault="005F3A80">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ACS </w:t>
      </w:r>
      <w:r>
        <w:rPr>
          <w:rFonts w:ascii="Times New Roman" w:eastAsia="Times New Roman" w:hAnsi="Times New Roman" w:cs="Times New Roman"/>
          <w:color w:val="000000"/>
          <w:sz w:val="24"/>
          <w:szCs w:val="24"/>
          <w:lang w:val="en-US"/>
        </w:rPr>
        <w:t>được cung cấp cho người sử dụng theo 2 dạng là online (on cloud) và offline (on premise). Với hình thức offline, mỗi máy sẽ được cấp một lisence tương ứn</w:t>
      </w:r>
      <w:r>
        <w:rPr>
          <w:rFonts w:ascii="Times New Roman" w:eastAsia="Times New Roman" w:hAnsi="Times New Roman" w:cs="Times New Roman"/>
          <w:color w:val="000000"/>
          <w:sz w:val="24"/>
          <w:szCs w:val="24"/>
          <w:lang w:val="en-US"/>
        </w:rPr>
        <w:t xml:space="preserve">g và người sử dụng có thể tạo ra số lượng dữ liệu là vô hạn. Với hình thức online, người dùng sẽ sử dụng link web để đăng nhập vào dữ liệu và có thể đăng nhập trên nhiều thiết bị khác nhau, </w:t>
      </w:r>
      <w:r>
        <w:rPr>
          <w:rFonts w:ascii="Times New Roman" w:eastAsia="Times New Roman" w:hAnsi="Times New Roman" w:cs="Times New Roman"/>
          <w:color w:val="000000"/>
          <w:sz w:val="24"/>
          <w:szCs w:val="24"/>
        </w:rPr>
        <w:t xml:space="preserve">đặc biệt là có thể truy cập và nhập </w:t>
      </w:r>
      <w:r>
        <w:rPr>
          <w:rFonts w:ascii="Times New Roman" w:eastAsia="Times New Roman" w:hAnsi="Times New Roman" w:cs="Times New Roman"/>
          <w:color w:val="000000"/>
          <w:sz w:val="24"/>
          <w:szCs w:val="24"/>
          <w:lang w:val="en-US"/>
        </w:rPr>
        <w:t xml:space="preserve">dữ liệu </w:t>
      </w:r>
      <w:r>
        <w:rPr>
          <w:rFonts w:ascii="Times New Roman" w:eastAsia="Times New Roman" w:hAnsi="Times New Roman" w:cs="Times New Roman"/>
          <w:color w:val="000000"/>
          <w:sz w:val="24"/>
          <w:szCs w:val="24"/>
        </w:rPr>
        <w:t>trên điện thoại.</w:t>
      </w:r>
    </w:p>
    <w:p w:rsidR="00995463" w:rsidRDefault="005F3A8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Giao </w:t>
      </w:r>
      <w:r>
        <w:rPr>
          <w:rFonts w:ascii="Times New Roman" w:eastAsia="Times New Roman" w:hAnsi="Times New Roman" w:cs="Times New Roman"/>
          <w:color w:val="000000"/>
          <w:sz w:val="24"/>
          <w:szCs w:val="24"/>
        </w:rPr>
        <w:t>diện của giải pháp có thể được trình bày dưới nhiều dạng ngôn ngữ, trong đó hay sử dụng nhất là tiếng việt, tiếng anh và tiếng nga.</w:t>
      </w:r>
    </w:p>
    <w:p w:rsidR="00995463" w:rsidRDefault="005F3A80">
      <w:pPr>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Danh sách các tính năng chính của giải pháp kế toán ACS</w:t>
      </w:r>
      <w:r>
        <w:rPr>
          <w:rFonts w:ascii="Times New Roman" w:eastAsia="Times New Roman" w:hAnsi="Times New Roman" w:cs="Times New Roman"/>
          <w:color w:val="000000"/>
          <w:sz w:val="24"/>
          <w:szCs w:val="24"/>
          <w:lang w:val="en-US"/>
        </w:rPr>
        <w:t xml:space="preserve"> bao gồm</w:t>
      </w:r>
    </w:p>
    <w:tbl>
      <w:tblPr>
        <w:tblStyle w:val="Style14"/>
        <w:tblW w:w="9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7110"/>
        <w:gridCol w:w="1623"/>
      </w:tblGrid>
      <w:tr w:rsidR="00995463" w:rsidTr="006670E9">
        <w:trPr>
          <w:tblHeader/>
        </w:trPr>
        <w:tc>
          <w:tcPr>
            <w:tcW w:w="715" w:type="dxa"/>
            <w:vAlign w:val="center"/>
          </w:tcPr>
          <w:p w:rsidR="00995463" w:rsidRDefault="005F3A80" w:rsidP="006670E9">
            <w:pPr>
              <w:spacing w:after="0" w:line="240" w:lineRule="auto"/>
              <w:jc w:val="center"/>
              <w:rPr>
                <w:rFonts w:ascii="Times New Roman" w:eastAsia="Times New Roman" w:hAnsi="Times New Roman" w:cs="Times New Roman"/>
                <w:b/>
                <w:color w:val="000000"/>
                <w:sz w:val="24"/>
                <w:szCs w:val="24"/>
              </w:rPr>
            </w:pPr>
            <w:bookmarkStart w:id="0" w:name="_GoBack"/>
            <w:r>
              <w:rPr>
                <w:rFonts w:ascii="Times New Roman" w:eastAsia="Times New Roman" w:hAnsi="Times New Roman" w:cs="Times New Roman"/>
                <w:b/>
                <w:color w:val="000000"/>
                <w:sz w:val="24"/>
                <w:szCs w:val="24"/>
              </w:rPr>
              <w:t>STT</w:t>
            </w:r>
          </w:p>
        </w:tc>
        <w:tc>
          <w:tcPr>
            <w:tcW w:w="7110" w:type="dxa"/>
            <w:vAlign w:val="center"/>
          </w:tcPr>
          <w:p w:rsidR="00995463" w:rsidRDefault="005F3A80" w:rsidP="006670E9">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Tính năng</w:t>
            </w:r>
          </w:p>
        </w:tc>
        <w:tc>
          <w:tcPr>
            <w:tcW w:w="1623" w:type="dxa"/>
            <w:vAlign w:val="center"/>
          </w:tcPr>
          <w:p w:rsidR="00995463" w:rsidRDefault="005F3A80" w:rsidP="006670E9">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Phân hệ</w:t>
            </w:r>
          </w:p>
        </w:tc>
      </w:tr>
      <w:bookmarkEnd w:id="0"/>
      <w:tr w:rsidR="00995463">
        <w:trPr>
          <w:trHeight w:val="1121"/>
        </w:trPr>
        <w:tc>
          <w:tcPr>
            <w:tcW w:w="715" w:type="dxa"/>
          </w:tcPr>
          <w:p w:rsidR="00995463" w:rsidRDefault="005F3A80">
            <w:pPr>
              <w:spacing w:after="0" w:line="240" w:lineRule="auto"/>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1</w:t>
            </w:r>
          </w:p>
        </w:tc>
        <w:tc>
          <w:tcPr>
            <w:tcW w:w="7110" w:type="dxa"/>
          </w:tcPr>
          <w:p w:rsidR="00995463" w:rsidRDefault="005F3A80">
            <w:pPr>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Phù hợp với nhiều đối tượng</w:t>
            </w:r>
          </w:p>
          <w:p w:rsidR="00995463" w:rsidRDefault="005F3A8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Giao </w:t>
            </w:r>
            <w:r>
              <w:rPr>
                <w:rFonts w:ascii="Times New Roman" w:eastAsia="Times New Roman" w:hAnsi="Times New Roman" w:cs="Times New Roman"/>
                <w:sz w:val="24"/>
                <w:szCs w:val="24"/>
                <w:lang w:val="en-US"/>
              </w:rPr>
              <w:t>diện của ACS khá đơn giản và dễ sử dụng, phù hợp với nhiều đối tượng như: sinh viên, kế toán doanh nghiệp, kế toán dịch vụ và lãnh đạo công ty…</w:t>
            </w:r>
          </w:p>
        </w:tc>
        <w:tc>
          <w:tcPr>
            <w:tcW w:w="1623" w:type="dxa"/>
          </w:tcPr>
          <w:p w:rsidR="00995463" w:rsidRDefault="005F3A8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lang w:val="en-US"/>
              </w:rPr>
              <w:t>Thông tin chung</w:t>
            </w:r>
          </w:p>
        </w:tc>
      </w:tr>
      <w:tr w:rsidR="00995463">
        <w:tc>
          <w:tcPr>
            <w:tcW w:w="715" w:type="dxa"/>
          </w:tcPr>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w:t>
            </w:r>
          </w:p>
        </w:tc>
        <w:tc>
          <w:tcPr>
            <w:tcW w:w="7110" w:type="dxa"/>
          </w:tcPr>
          <w:p w:rsidR="00995463" w:rsidRDefault="005F3A8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Tuân thủ chế độ kế toán Việt Nam</w:t>
            </w:r>
          </w:p>
          <w:p w:rsidR="00995463" w:rsidRDefault="005F3A8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Hệ thống tài khoản kế toán</w:t>
            </w:r>
            <w:r>
              <w:rPr>
                <w:rFonts w:ascii="Times New Roman" w:eastAsia="Times New Roman" w:hAnsi="Times New Roman" w:cs="Times New Roman"/>
                <w:sz w:val="24"/>
                <w:szCs w:val="24"/>
                <w:lang w:val="en-US"/>
              </w:rPr>
              <w:t xml:space="preserve"> và các tài khoản ngoại bảng.</w:t>
            </w:r>
          </w:p>
          <w:p w:rsidR="00995463" w:rsidRDefault="005F3A8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Các báo cáo tài chính (Bảng cân đối kế toán, báo cáo lãi/lỗ, báo cáo lưu chuyển tiền tệ và các thuyết minh tài chính và các báo cáo theo thông tư 200, thông tư 133</w:t>
            </w:r>
            <w:r>
              <w:rPr>
                <w:rFonts w:ascii="Times New Roman" w:eastAsia="Times New Roman" w:hAnsi="Times New Roman" w:cs="Times New Roman"/>
                <w:sz w:val="24"/>
                <w:szCs w:val="24"/>
                <w:lang w:val="en-US"/>
              </w:rPr>
              <w:t>, thông tư 132).</w:t>
            </w:r>
          </w:p>
          <w:p w:rsidR="00995463" w:rsidRDefault="005F3A8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Tờ khai thuế GTGT hàng tháng, hàng quý.</w:t>
            </w:r>
          </w:p>
          <w:p w:rsidR="00995463" w:rsidRDefault="005F3A8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Áp dụng các phương pháp tính giá</w:t>
            </w:r>
            <w:r>
              <w:rPr>
                <w:rFonts w:ascii="Times New Roman" w:eastAsia="Times New Roman" w:hAnsi="Times New Roman" w:cs="Times New Roman"/>
                <w:sz w:val="24"/>
                <w:szCs w:val="24"/>
                <w:lang w:val="en-US"/>
              </w:rPr>
              <w:t xml:space="preserve"> hàng tồn kho là phương pháp tính theo giá đích danh, phương pháp bình quân gia quyền và phương pháp tính giá nhập trước, xuất trước (FIFO).</w:t>
            </w:r>
          </w:p>
          <w:p w:rsidR="00995463" w:rsidRDefault="00995463">
            <w:pPr>
              <w:spacing w:after="0" w:line="240" w:lineRule="auto"/>
              <w:jc w:val="both"/>
              <w:rPr>
                <w:rFonts w:ascii="Times New Roman" w:eastAsia="Times New Roman" w:hAnsi="Times New Roman" w:cs="Times New Roman"/>
                <w:sz w:val="24"/>
                <w:szCs w:val="24"/>
                <w:lang w:val="en-US"/>
              </w:rPr>
            </w:pPr>
          </w:p>
          <w:p w:rsidR="00995463" w:rsidRDefault="005F3A8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drawing>
                <wp:inline distT="0" distB="0" distL="0" distR="0">
                  <wp:extent cx="4377690" cy="3552825"/>
                  <wp:effectExtent l="0" t="0" r="3810" b="9525"/>
                  <wp:docPr id="1317116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16475"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77690" cy="3552825"/>
                          </a:xfrm>
                          <a:prstGeom prst="rect">
                            <a:avLst/>
                          </a:prstGeom>
                        </pic:spPr>
                      </pic:pic>
                    </a:graphicData>
                  </a:graphic>
                </wp:inline>
              </w:drawing>
            </w:r>
          </w:p>
        </w:tc>
        <w:tc>
          <w:tcPr>
            <w:tcW w:w="1623" w:type="dxa"/>
          </w:tcPr>
          <w:p w:rsidR="00995463" w:rsidRDefault="005F3A8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w:t>
            </w:r>
            <w:r>
              <w:rPr>
                <w:rFonts w:ascii="Times New Roman" w:eastAsia="Times New Roman" w:hAnsi="Times New Roman" w:cs="Times New Roman"/>
                <w:sz w:val="24"/>
                <w:szCs w:val="24"/>
              </w:rPr>
              <w:t>hông tin chung</w:t>
            </w:r>
          </w:p>
        </w:tc>
      </w:tr>
      <w:tr w:rsidR="00995463">
        <w:tc>
          <w:tcPr>
            <w:tcW w:w="715" w:type="dxa"/>
          </w:tcPr>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3</w:t>
            </w:r>
          </w:p>
        </w:tc>
        <w:tc>
          <w:tcPr>
            <w:tcW w:w="7110" w:type="dxa"/>
          </w:tcPr>
          <w:p w:rsidR="00995463" w:rsidRDefault="005F3A80">
            <w:pPr>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Thiết lập chung về doanh nghiệp</w:t>
            </w:r>
          </w:p>
          <w:p w:rsidR="00995463" w:rsidRDefault="005F3A80">
            <w:pPr>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Sử dụng, hạch toán và theo dõi các nghiệp vụ theo nhiều đơn vị tiền tệ.</w:t>
            </w:r>
          </w:p>
          <w:p w:rsidR="00995463" w:rsidRDefault="005F3A8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Quản lý, theo dõi công nợ theo từng hợp đồng và chứng từ</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Tập hợp và theo dõi doanh thu, chi phí phát sinh tại từng phòng ban của doanh nghiệp.</w:t>
            </w:r>
          </w:p>
          <w:p w:rsidR="00995463" w:rsidRDefault="005F3A8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Phân loại, theo dõi chi tiết từng loại doanh thu và chi phí phát sinh trong doanh nghiệp.</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Quản lý, theo dõi riêng các chi phí được trừ và không được trừ khi tính thuế TNDN, phục vụ cho việc tính toán và lên báo cáo tài chính cuối kỳ kế toán.</w:t>
            </w:r>
          </w:p>
        </w:tc>
        <w:tc>
          <w:tcPr>
            <w:tcW w:w="1623" w:type="dxa"/>
          </w:tcPr>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Kế toán, Th</w:t>
            </w:r>
            <w:r>
              <w:rPr>
                <w:rFonts w:ascii="Times New Roman" w:eastAsia="Times New Roman" w:hAnsi="Times New Roman" w:cs="Times New Roman"/>
                <w:color w:val="000000"/>
                <w:sz w:val="24"/>
                <w:szCs w:val="24"/>
                <w:lang w:val="en-US"/>
              </w:rPr>
              <w:t>iết lập</w:t>
            </w:r>
          </w:p>
        </w:tc>
      </w:tr>
      <w:tr w:rsidR="00995463">
        <w:tc>
          <w:tcPr>
            <w:tcW w:w="715" w:type="dxa"/>
          </w:tcPr>
          <w:p w:rsidR="00995463" w:rsidRDefault="005F3A8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c>
          <w:tcPr>
            <w:tcW w:w="7110" w:type="dxa"/>
          </w:tcPr>
          <w:p w:rsidR="00995463" w:rsidRDefault="005F3A80">
            <w:pPr>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Cung cấp cái nhìn tổng quan về doanh nghiệp một cách nhanh chóng</w:t>
            </w:r>
          </w:p>
          <w:p w:rsidR="00995463" w:rsidRDefault="005F3A8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ACS có xây dựng các biểu đồ thể hiện biến động và cơ cấu doanh thu, chi phí và c</w:t>
            </w:r>
            <w:r>
              <w:rPr>
                <w:rFonts w:ascii="Times New Roman" w:eastAsia="Times New Roman" w:hAnsi="Times New Roman" w:cs="Times New Roman"/>
                <w:sz w:val="24"/>
                <w:szCs w:val="24"/>
              </w:rPr>
              <w:t>ho phép người sử dụng xem các chỉ tiêu cơ bản như thu nhập, chi phí, số dư ngân quỹ và công nợ</w:t>
            </w:r>
            <w:r>
              <w:rPr>
                <w:rFonts w:ascii="Times New Roman" w:eastAsia="Times New Roman" w:hAnsi="Times New Roman" w:cs="Times New Roman"/>
                <w:sz w:val="24"/>
                <w:szCs w:val="24"/>
                <w:lang w:val="en-US"/>
              </w:rPr>
              <w:t xml:space="preserve"> tại t</w:t>
            </w:r>
            <w:r>
              <w:rPr>
                <w:rFonts w:ascii="Times New Roman" w:eastAsia="Times New Roman" w:hAnsi="Times New Roman" w:cs="Times New Roman"/>
                <w:sz w:val="24"/>
                <w:szCs w:val="24"/>
                <w:lang w:val="en-US"/>
              </w:rPr>
              <w:t xml:space="preserve">hời điểm hiện tại của doanh nghiệp. Thông qua các thông tin cơ bản này, phần mềm sẽ giúp cho người dùng có cái nhìn tổng quan nhất về tình hình kinh doanh hiện tại </w:t>
            </w:r>
            <w:r>
              <w:rPr>
                <w:rFonts w:ascii="Times New Roman" w:eastAsia="Times New Roman" w:hAnsi="Times New Roman" w:cs="Times New Roman"/>
                <w:sz w:val="24"/>
                <w:szCs w:val="24"/>
                <w:lang w:val="en-US"/>
              </w:rPr>
              <w:lastRenderedPageBreak/>
              <w:t>của doanh nghiệp, từ đó có thể đưa ra các quyết định và chiến lược kinh doanh phù hợp nhất.</w:t>
            </w:r>
          </w:p>
          <w:p w:rsidR="00995463" w:rsidRDefault="00995463">
            <w:pPr>
              <w:spacing w:after="0" w:line="240" w:lineRule="auto"/>
              <w:jc w:val="both"/>
              <w:rPr>
                <w:rFonts w:ascii="Times New Roman" w:eastAsia="Times New Roman" w:hAnsi="Times New Roman" w:cs="Times New Roman"/>
                <w:sz w:val="24"/>
                <w:szCs w:val="24"/>
                <w:lang w:val="en-US"/>
              </w:rPr>
            </w:pPr>
          </w:p>
          <w:p w:rsidR="00995463" w:rsidRDefault="005F3A8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4427220" cy="2800350"/>
                  <wp:effectExtent l="0" t="0" r="0" b="0"/>
                  <wp:docPr id="1011739166" name="Picture 2"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739166" name="Picture 2" descr="A screenshot of a computer&#10;&#10;Description automatically generated with low confidence"/>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27220" cy="2800350"/>
                          </a:xfrm>
                          <a:prstGeom prst="rect">
                            <a:avLst/>
                          </a:prstGeom>
                        </pic:spPr>
                      </pic:pic>
                    </a:graphicData>
                  </a:graphic>
                </wp:inline>
              </w:drawing>
            </w:r>
          </w:p>
        </w:tc>
        <w:tc>
          <w:tcPr>
            <w:tcW w:w="1623" w:type="dxa"/>
          </w:tcPr>
          <w:p w:rsidR="00995463" w:rsidRDefault="005F3A8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Trang đầu</w:t>
            </w:r>
          </w:p>
        </w:tc>
      </w:tr>
      <w:tr w:rsidR="00995463">
        <w:tc>
          <w:tcPr>
            <w:tcW w:w="715" w:type="dxa"/>
          </w:tcPr>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lang w:val="en-US"/>
              </w:rPr>
              <w:lastRenderedPageBreak/>
              <w:t>5</w:t>
            </w:r>
          </w:p>
        </w:tc>
        <w:tc>
          <w:tcPr>
            <w:tcW w:w="7110" w:type="dxa"/>
          </w:tcPr>
          <w:p w:rsidR="00995463" w:rsidRDefault="005F3A80">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Quản lý, theo dõi đối tác và mặt hàng</w:t>
            </w:r>
          </w:p>
          <w:p w:rsidR="00995463" w:rsidRDefault="005F3A8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 xml:space="preserve">Theo dõi </w:t>
            </w:r>
            <w:r>
              <w:rPr>
                <w:rFonts w:ascii="Times New Roman" w:eastAsia="Times New Roman" w:hAnsi="Times New Roman" w:cs="Times New Roman"/>
                <w:color w:val="000000"/>
                <w:sz w:val="24"/>
                <w:szCs w:val="24"/>
              </w:rPr>
              <w:t>đối tác, mặt hàng với các tham số như</w:t>
            </w:r>
            <w:r>
              <w:rPr>
                <w:rFonts w:ascii="Times New Roman" w:eastAsia="Times New Roman" w:hAnsi="Times New Roman" w:cs="Times New Roman"/>
                <w:color w:val="000000"/>
                <w:sz w:val="24"/>
                <w:szCs w:val="24"/>
                <w:lang w:val="en-US"/>
              </w:rPr>
              <w:t xml:space="preserve"> địa chỉ, hợp đồng,</w:t>
            </w:r>
            <w:r>
              <w:rPr>
                <w:rFonts w:ascii="Times New Roman" w:eastAsia="Times New Roman" w:hAnsi="Times New Roman" w:cs="Times New Roman"/>
                <w:color w:val="000000"/>
                <w:sz w:val="24"/>
                <w:szCs w:val="24"/>
              </w:rPr>
              <w:t xml:space="preserve"> tài khoản hạch toán, thuế suất, đơn vị tính,…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Các tham số này sẽ được phần mềm </w:t>
            </w:r>
            <w:r>
              <w:rPr>
                <w:rFonts w:ascii="Times New Roman" w:eastAsia="Times New Roman" w:hAnsi="Times New Roman" w:cs="Times New Roman"/>
                <w:sz w:val="24"/>
                <w:szCs w:val="24"/>
              </w:rPr>
              <w:t xml:space="preserve">mặc định sẵn và </w:t>
            </w:r>
            <w:r>
              <w:rPr>
                <w:rFonts w:ascii="Times New Roman" w:eastAsia="Times New Roman" w:hAnsi="Times New Roman" w:cs="Times New Roman"/>
                <w:sz w:val="24"/>
                <w:szCs w:val="24"/>
                <w:lang w:val="en-US"/>
              </w:rPr>
              <w:t xml:space="preserve">người dùng </w:t>
            </w:r>
            <w:r>
              <w:rPr>
                <w:rFonts w:ascii="Times New Roman" w:eastAsia="Times New Roman" w:hAnsi="Times New Roman" w:cs="Times New Roman"/>
                <w:sz w:val="24"/>
                <w:szCs w:val="24"/>
              </w:rPr>
              <w:t xml:space="preserve">có thể thay đổi </w:t>
            </w:r>
            <w:r>
              <w:rPr>
                <w:rFonts w:ascii="Times New Roman" w:eastAsia="Times New Roman" w:hAnsi="Times New Roman" w:cs="Times New Roman"/>
                <w:sz w:val="24"/>
                <w:szCs w:val="24"/>
                <w:lang w:val="en-US"/>
              </w:rPr>
              <w:t xml:space="preserve">tùy theo </w:t>
            </w:r>
            <w:r>
              <w:rPr>
                <w:rFonts w:ascii="Times New Roman" w:eastAsia="Times New Roman" w:hAnsi="Times New Roman" w:cs="Times New Roman"/>
                <w:sz w:val="24"/>
                <w:szCs w:val="24"/>
              </w:rPr>
              <w:t>nhu</w:t>
            </w:r>
            <w:r>
              <w:rPr>
                <w:rFonts w:ascii="Times New Roman" w:eastAsia="Times New Roman" w:hAnsi="Times New Roman" w:cs="Times New Roman"/>
                <w:sz w:val="24"/>
                <w:szCs w:val="24"/>
              </w:rPr>
              <w:t xml:space="preserve"> cầu</w:t>
            </w:r>
            <w:r>
              <w:rPr>
                <w:rFonts w:ascii="Times New Roman" w:eastAsia="Times New Roman" w:hAnsi="Times New Roman" w:cs="Times New Roman"/>
                <w:sz w:val="24"/>
                <w:szCs w:val="24"/>
                <w:lang w:val="en-US"/>
              </w:rPr>
              <w:t xml:space="preserve"> sử dụng.</w:t>
            </w:r>
          </w:p>
          <w:p w:rsidR="00995463" w:rsidRDefault="005F3A8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Quản lý đối tác và mặt hàng theo từng nhóm riêng biệt tùy theo mục đích và yêu cầu quản trị của từng doanh nghiệp.</w:t>
            </w:r>
          </w:p>
        </w:tc>
        <w:tc>
          <w:tcPr>
            <w:tcW w:w="1623" w:type="dxa"/>
          </w:tcPr>
          <w:p w:rsidR="00995463" w:rsidRDefault="005F3A8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Chính</w:t>
            </w:r>
          </w:p>
        </w:tc>
      </w:tr>
      <w:tr w:rsidR="00995463">
        <w:tc>
          <w:tcPr>
            <w:tcW w:w="715" w:type="dxa"/>
          </w:tcPr>
          <w:p w:rsidR="00995463" w:rsidRDefault="005F3A8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c>
          <w:tcPr>
            <w:tcW w:w="7110" w:type="dxa"/>
          </w:tcPr>
          <w:p w:rsidR="00995463" w:rsidRDefault="005F3A80">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Quản lý quy trình mua hàng và công nợ phải trả</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 xml:space="preserve">Theo dõi, hạch toán mua hàng theo nhiều hình thức mua hàng khác </w:t>
            </w:r>
            <w:r>
              <w:rPr>
                <w:rFonts w:ascii="Times New Roman" w:eastAsia="Times New Roman" w:hAnsi="Times New Roman" w:cs="Times New Roman"/>
                <w:color w:val="000000"/>
                <w:sz w:val="24"/>
                <w:szCs w:val="24"/>
                <w:lang w:val="en-US"/>
              </w:rPr>
              <w:t>nhau: mua hàng trong nước và nhập khẩu, mua hàng trả chậm và thanh toán ngay, mua hàng có hóa đơn về trước hàng về sau và ngược lại, mua hàng có chiết khấu hay mua hàng có phát sinh trả lại hàng cho người bán…</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Quản lý xuyên suốt tất cả các công đoạn tron</w:t>
            </w:r>
            <w:r>
              <w:rPr>
                <w:rFonts w:ascii="Times New Roman" w:eastAsia="Times New Roman" w:hAnsi="Times New Roman" w:cs="Times New Roman"/>
                <w:color w:val="000000"/>
                <w:sz w:val="24"/>
                <w:szCs w:val="24"/>
                <w:lang w:val="en-US"/>
              </w:rPr>
              <w:t>g quy trình mua hàng từ lúc đặt hàng đến lúc nhận hàng và thanh toán công nợ.</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Thực hiện hạch toán, ghi nhận và phân bổ các chi phí bổ sung như chi phí vận chuyển, chi phí lưu kho,… cho nhiều đơn hàng khác nhau tùy theo tiêu chí phân bổ của doanh nghiệp.</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Thực hiện theo dõi lịch sử giá mua của từng mặt hàng theo từng nhà cung cấp, giúp cho người dùng có thể biết được đối tác nào có chính sách giá tốt nhất cho doanh nghiệp.</w:t>
            </w:r>
          </w:p>
          <w:p w:rsidR="00995463" w:rsidRDefault="005F3A80">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Hỗ trợ người dùng kết nhập vào phần mềm chứng từ hóa đơn GTGT đầu vào từ tệp XML,</w:t>
            </w:r>
            <w:r>
              <w:rPr>
                <w:rFonts w:ascii="Times New Roman" w:eastAsia="Times New Roman" w:hAnsi="Times New Roman" w:cs="Times New Roman"/>
                <w:color w:val="000000"/>
                <w:sz w:val="24"/>
                <w:szCs w:val="24"/>
                <w:lang w:val="en-US"/>
              </w:rPr>
              <w:t xml:space="preserve"> giảm thiểu khối lượng công việc của kế toán.</w:t>
            </w:r>
          </w:p>
        </w:tc>
        <w:tc>
          <w:tcPr>
            <w:tcW w:w="1623" w:type="dxa"/>
          </w:tcPr>
          <w:p w:rsidR="00995463" w:rsidRDefault="005F3A8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Mua hàng</w:t>
            </w:r>
          </w:p>
        </w:tc>
      </w:tr>
      <w:tr w:rsidR="00995463">
        <w:tc>
          <w:tcPr>
            <w:tcW w:w="715" w:type="dxa"/>
          </w:tcPr>
          <w:p w:rsidR="00995463" w:rsidRDefault="005F3A8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7110" w:type="dxa"/>
          </w:tcPr>
          <w:p w:rsidR="00995463" w:rsidRDefault="005F3A80">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Quản lý quy trình bán hàng và công nợ phải thu</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Theo dõi bán hàng theo các hình thức khác nhau như bán buôn, bán lẻ và ký gửi hàng hóa.</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Quản lý xuyên suốt tất cả các công đoạn trong quy trình bán</w:t>
            </w:r>
            <w:r>
              <w:rPr>
                <w:rFonts w:ascii="Times New Roman" w:eastAsia="Times New Roman" w:hAnsi="Times New Roman" w:cs="Times New Roman"/>
                <w:color w:val="000000"/>
                <w:sz w:val="24"/>
                <w:szCs w:val="24"/>
                <w:lang w:val="en-US"/>
              </w:rPr>
              <w:t xml:space="preserve"> hàng từ lúc đưa báo giá, lập đơn đặt hàng đến lúc giao hàng và thu hồi công nợ.</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Theo dõi chi tiết bán hàng theo nhiều chỉ tiêu khác nhau như khách hàng, mặt hàng, nhân viên bán hàng, … tùy theo mục đích quản trị của doanh nghiệp.</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 xml:space="preserve">Theo dõi, quản lý và </w:t>
            </w:r>
            <w:r>
              <w:rPr>
                <w:rFonts w:ascii="Times New Roman" w:eastAsia="Times New Roman" w:hAnsi="Times New Roman" w:cs="Times New Roman"/>
                <w:color w:val="000000"/>
                <w:sz w:val="24"/>
                <w:szCs w:val="24"/>
                <w:lang w:val="en-US"/>
              </w:rPr>
              <w:t>phân bổ đối với doanh thu bán hàng chưa thực hiện, giúp cho số liệu kế toán được ghi nhận hợp lý và chính xác nhất.</w:t>
            </w:r>
          </w:p>
          <w:p w:rsidR="00995463" w:rsidRDefault="005F3A80">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T</w:t>
            </w:r>
            <w:r>
              <w:rPr>
                <w:rFonts w:ascii="Times New Roman" w:eastAsia="Times New Roman" w:hAnsi="Times New Roman" w:cs="Times New Roman"/>
                <w:color w:val="000000"/>
                <w:sz w:val="24"/>
                <w:szCs w:val="24"/>
                <w:lang w:val="en-US"/>
              </w:rPr>
              <w:t>heo dõi lịch sử giá theo từng mặt hàng và đặt giá theo từng khách hàng tùy theo chính sách bán hàng của doanh nghiệp.</w:t>
            </w:r>
          </w:p>
        </w:tc>
        <w:tc>
          <w:tcPr>
            <w:tcW w:w="1623" w:type="dxa"/>
          </w:tcPr>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Bán hàng</w:t>
            </w:r>
          </w:p>
        </w:tc>
      </w:tr>
      <w:tr w:rsidR="00995463">
        <w:tc>
          <w:tcPr>
            <w:tcW w:w="715" w:type="dxa"/>
          </w:tcPr>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8</w:t>
            </w:r>
          </w:p>
        </w:tc>
        <w:tc>
          <w:tcPr>
            <w:tcW w:w="7110" w:type="dxa"/>
          </w:tcPr>
          <w:p w:rsidR="00995463" w:rsidRDefault="005F3A80">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Quản lý</w:t>
            </w:r>
            <w:r>
              <w:rPr>
                <w:rFonts w:ascii="Times New Roman" w:eastAsia="Times New Roman" w:hAnsi="Times New Roman" w:cs="Times New Roman"/>
                <w:b/>
                <w:bCs/>
                <w:color w:val="000000"/>
                <w:sz w:val="24"/>
                <w:szCs w:val="24"/>
                <w:lang w:val="en-US"/>
              </w:rPr>
              <w:t xml:space="preserve"> vốn bằng tiền</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ACS có thể quản lý dữ liệu về tiền mặt và tiền gửi ngân hàng của doanh nghiệp theo các dạng giao dịch khác nhau như thanh toán, tạm ứng, chi trả lương, chi trả công nợ,… và tự động đánh giá chênh lệch tỷ giá thực hiện với các giao dịch mua b</w:t>
            </w:r>
            <w:r>
              <w:rPr>
                <w:rFonts w:ascii="Times New Roman" w:eastAsia="Times New Roman" w:hAnsi="Times New Roman" w:cs="Times New Roman"/>
                <w:color w:val="000000"/>
                <w:sz w:val="24"/>
                <w:szCs w:val="24"/>
                <w:lang w:val="en-US"/>
              </w:rPr>
              <w:t>án hàng bằng ngoại tệ.</w:t>
            </w:r>
          </w:p>
        </w:tc>
        <w:tc>
          <w:tcPr>
            <w:tcW w:w="1623" w:type="dxa"/>
          </w:tcPr>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Tiền gửi, tiền mặt</w:t>
            </w:r>
          </w:p>
        </w:tc>
      </w:tr>
      <w:tr w:rsidR="00995463">
        <w:tc>
          <w:tcPr>
            <w:tcW w:w="715" w:type="dxa"/>
          </w:tcPr>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w:t>
            </w:r>
          </w:p>
        </w:tc>
        <w:tc>
          <w:tcPr>
            <w:tcW w:w="7110" w:type="dxa"/>
          </w:tcPr>
          <w:p w:rsidR="00995463" w:rsidRDefault="005F3A80">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Quản lý hàng tồn kho</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Theo dõi và quản lý được mức độ tồn kho, quản lý thời điểm xuất nhập hàng tại bất kì thời điểm nào.</w:t>
            </w:r>
          </w:p>
          <w:p w:rsidR="00995463" w:rsidRDefault="005F3A8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Kiểm soát hàng hóa, vật tư trong kho bằng cách đưa ra cảnh báo khi thực hiện các nghiệ</w:t>
            </w:r>
            <w:r>
              <w:rPr>
                <w:rFonts w:ascii="Times New Roman" w:eastAsia="Times New Roman" w:hAnsi="Times New Roman" w:cs="Times New Roman"/>
                <w:sz w:val="24"/>
                <w:szCs w:val="24"/>
                <w:lang w:val="en-US"/>
              </w:rPr>
              <w:t xml:space="preserve">p vụ xuất hàng nhiều hơn số lượng tồn thực tế. </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Thực hiện các giao dịch kiểm kê hàng hóa. Các số liệu khi kiểm kê được ghi nhận lại và tự động so sánh với số liệu được ghi nhận trên kế toán. Trên cơ sở kiểm kê thực tế, hệ thống sẽ tự động tính toán ra gi</w:t>
            </w:r>
            <w:r>
              <w:rPr>
                <w:rFonts w:ascii="Times New Roman" w:eastAsia="Times New Roman" w:hAnsi="Times New Roman" w:cs="Times New Roman"/>
                <w:color w:val="000000"/>
                <w:sz w:val="24"/>
                <w:szCs w:val="24"/>
                <w:lang w:val="en-US"/>
              </w:rPr>
              <w:t>á trị chênh lệch và điều chỉnh số liệu trên sổ sách tương ứng.</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Quản lý, theo dõi hàng hóa theo lô, seri và hạn sử dụng.</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 xml:space="preserve">Thực hiện các nghiệp vụ đóng bộ nhiều hàng hóa, vật tư thành một loại hàng hóa, vật tư mới và ngược lại, tùy theo mục đích và kế </w:t>
            </w:r>
            <w:r>
              <w:rPr>
                <w:rFonts w:ascii="Times New Roman" w:eastAsia="Times New Roman" w:hAnsi="Times New Roman" w:cs="Times New Roman"/>
                <w:color w:val="000000"/>
                <w:sz w:val="24"/>
                <w:szCs w:val="24"/>
                <w:lang w:val="en-US"/>
              </w:rPr>
              <w:t>hoạch kinh doanh của từng doanh nghiệp.</w:t>
            </w:r>
          </w:p>
          <w:p w:rsidR="00995463" w:rsidRDefault="00995463">
            <w:pPr>
              <w:spacing w:after="0" w:line="240" w:lineRule="auto"/>
              <w:jc w:val="both"/>
              <w:rPr>
                <w:rFonts w:ascii="Times New Roman" w:eastAsia="Times New Roman" w:hAnsi="Times New Roman" w:cs="Times New Roman"/>
                <w:color w:val="000000"/>
                <w:sz w:val="24"/>
                <w:szCs w:val="24"/>
                <w:lang w:val="en-US"/>
              </w:rPr>
            </w:pPr>
          </w:p>
        </w:tc>
        <w:tc>
          <w:tcPr>
            <w:tcW w:w="1623" w:type="dxa"/>
          </w:tcPr>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Hàng tồn kho</w:t>
            </w:r>
          </w:p>
        </w:tc>
      </w:tr>
      <w:tr w:rsidR="00995463">
        <w:tc>
          <w:tcPr>
            <w:tcW w:w="715" w:type="dxa"/>
          </w:tcPr>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10</w:t>
            </w:r>
          </w:p>
        </w:tc>
        <w:tc>
          <w:tcPr>
            <w:tcW w:w="7110" w:type="dxa"/>
          </w:tcPr>
          <w:p w:rsidR="00995463" w:rsidRDefault="005F3A80">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Quản lý tài sản</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H</w:t>
            </w:r>
            <w:r>
              <w:rPr>
                <w:rFonts w:ascii="Times New Roman" w:eastAsia="Times New Roman" w:hAnsi="Times New Roman" w:cs="Times New Roman"/>
                <w:color w:val="000000"/>
                <w:sz w:val="24"/>
                <w:szCs w:val="24"/>
                <w:lang w:val="en-US"/>
              </w:rPr>
              <w:t>ạch toán, quản lý và theo dõi tài sản theo các tiêu thức: loại tài sản, nhóm tài sản, ngày bắt đầu khấu hao, thời gian và bộ phận sử dụng tài sản,…</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 xml:space="preserve">Theo dõi, quản lý tài sản </w:t>
            </w:r>
            <w:r>
              <w:rPr>
                <w:rFonts w:ascii="Times New Roman" w:eastAsia="Times New Roman" w:hAnsi="Times New Roman" w:cs="Times New Roman"/>
                <w:color w:val="000000"/>
                <w:sz w:val="24"/>
                <w:szCs w:val="24"/>
                <w:lang w:val="en-US"/>
              </w:rPr>
              <w:t>xuyên suốt quá trình sử dụng, bao gồm từ mua tài sản về lắp đặt, tiếp nhận và đưa vào sử dụng, thực hiện nâng cấp tài sản và cuối cùng là thanh lý tài sản.</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Thực hiện các nghiệp vụ thay đổi tham số khấu hao với tài sản như ngừng trích khấu hao, thay đổi t</w:t>
            </w:r>
            <w:r>
              <w:rPr>
                <w:rFonts w:ascii="Times New Roman" w:eastAsia="Times New Roman" w:hAnsi="Times New Roman" w:cs="Times New Roman"/>
                <w:color w:val="000000"/>
                <w:sz w:val="24"/>
                <w:szCs w:val="24"/>
                <w:lang w:val="en-US"/>
              </w:rPr>
              <w:t>ài khoản trích khấu hao hay thay đổi thời gian khấu hao.</w:t>
            </w:r>
          </w:p>
          <w:p w:rsidR="00995463" w:rsidRDefault="00995463">
            <w:pPr>
              <w:spacing w:after="0" w:line="240" w:lineRule="auto"/>
              <w:jc w:val="both"/>
              <w:rPr>
                <w:rFonts w:ascii="Times New Roman" w:eastAsia="Times New Roman" w:hAnsi="Times New Roman" w:cs="Times New Roman"/>
                <w:color w:val="000000"/>
                <w:sz w:val="24"/>
                <w:szCs w:val="24"/>
                <w:lang w:val="en-US"/>
              </w:rPr>
            </w:pPr>
          </w:p>
        </w:tc>
        <w:tc>
          <w:tcPr>
            <w:tcW w:w="1623" w:type="dxa"/>
          </w:tcPr>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Tài sản cố định, CCDC</w:t>
            </w:r>
          </w:p>
        </w:tc>
      </w:tr>
      <w:tr w:rsidR="00995463">
        <w:tc>
          <w:tcPr>
            <w:tcW w:w="715" w:type="dxa"/>
          </w:tcPr>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11</w:t>
            </w:r>
          </w:p>
        </w:tc>
        <w:tc>
          <w:tcPr>
            <w:tcW w:w="7110" w:type="dxa"/>
          </w:tcPr>
          <w:p w:rsidR="00995463" w:rsidRDefault="005F3A80">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Quản lý quy trình sản xuất và tính giá thành</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Hạch toán và theo dõi quy trình sản xuất theo đủ các loại hình ở doanh nghiệp: tự sản xuất, nhận gia công hàng hóa và thuê gi</w:t>
            </w:r>
            <w:r>
              <w:rPr>
                <w:rFonts w:ascii="Times New Roman" w:eastAsia="Times New Roman" w:hAnsi="Times New Roman" w:cs="Times New Roman"/>
                <w:color w:val="000000"/>
                <w:sz w:val="24"/>
                <w:szCs w:val="24"/>
                <w:lang w:val="en-US"/>
              </w:rPr>
              <w:t>a công hàng hóa.</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Thực hiện sản xuất theo các quy trình: sản xuất đơn giản, sản xuất theo định mức, sản xuất theo công đoạn.</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Quản lý các chi phí sản xuất theo chi phí trực tiếp và chi phí sản xuất chung. Với chi phí phát sinh chung cho nhiều bộ phận, gi</w:t>
            </w:r>
            <w:r>
              <w:rPr>
                <w:rFonts w:ascii="Times New Roman" w:eastAsia="Times New Roman" w:hAnsi="Times New Roman" w:cs="Times New Roman"/>
                <w:color w:val="000000"/>
                <w:sz w:val="24"/>
                <w:szCs w:val="24"/>
                <w:lang w:val="en-US"/>
              </w:rPr>
              <w:t>ai đoạn hay thành phẩm, người dùng có thể thực hiện phân bổ theo nhiều nhiều phương thức khác nhau tùy thuộc vào đặc điểm, tính chất của doanh nghiệp như: chi phí nguyên vật liệu trực tiếp, khối lượng thành phẩm xuất xưởng, giá thành dự tính,…</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noProof/>
                <w:color w:val="000000"/>
                <w:sz w:val="24"/>
                <w:szCs w:val="24"/>
                <w:lang w:val="en-US"/>
              </w:rPr>
              <w:drawing>
                <wp:inline distT="0" distB="0" distL="0" distR="0">
                  <wp:extent cx="4377690" cy="2781300"/>
                  <wp:effectExtent l="0" t="0" r="3810" b="0"/>
                  <wp:docPr id="1200205490" name="Picture 9"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05490" name="Picture 9" descr="A screenshot of a computer&#10;&#10;Description automatically generated with low confidence"/>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377690" cy="2781300"/>
                          </a:xfrm>
                          <a:prstGeom prst="rect">
                            <a:avLst/>
                          </a:prstGeom>
                        </pic:spPr>
                      </pic:pic>
                    </a:graphicData>
                  </a:graphic>
                </wp:inline>
              </w:drawing>
            </w:r>
          </w:p>
        </w:tc>
        <w:tc>
          <w:tcPr>
            <w:tcW w:w="1623" w:type="dxa"/>
          </w:tcPr>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 xml:space="preserve">Tính giá </w:t>
            </w:r>
            <w:r>
              <w:rPr>
                <w:rFonts w:ascii="Times New Roman" w:eastAsia="Times New Roman" w:hAnsi="Times New Roman" w:cs="Times New Roman"/>
                <w:color w:val="000000"/>
                <w:sz w:val="24"/>
                <w:szCs w:val="24"/>
                <w:lang w:val="en-US"/>
              </w:rPr>
              <w:t>thành</w:t>
            </w:r>
          </w:p>
        </w:tc>
      </w:tr>
      <w:tr w:rsidR="00995463">
        <w:tc>
          <w:tcPr>
            <w:tcW w:w="715" w:type="dxa"/>
          </w:tcPr>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12</w:t>
            </w:r>
          </w:p>
        </w:tc>
        <w:tc>
          <w:tcPr>
            <w:tcW w:w="7110" w:type="dxa"/>
          </w:tcPr>
          <w:p w:rsidR="00995463" w:rsidRDefault="005F3A80">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Quản lý quy trình tiền lương và các khoản trích theo lương</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Theo dõi, quản lý hồ sơ của từng lao động trong xuyên suốt quá trình làm việc từ tiếp nhận, điều chuyển đến quyết định cho thôi việc.</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ACS cho phép người sử dụng có thể tự động hóa côn</w:t>
            </w:r>
            <w:r>
              <w:rPr>
                <w:rFonts w:ascii="Times New Roman" w:eastAsia="Times New Roman" w:hAnsi="Times New Roman" w:cs="Times New Roman"/>
                <w:color w:val="000000"/>
                <w:sz w:val="24"/>
                <w:szCs w:val="24"/>
                <w:lang w:val="en-US"/>
              </w:rPr>
              <w:t xml:space="preserve">g việc tính toán tiền lương, các khoản trích theo lương và thuế thu nhập cá nhân cho nhân viên, đồng thời tiến hành hạch toán và theo dõi các khoản thu chi hoặc tạm ứng trước thanh toán. </w:t>
            </w:r>
          </w:p>
        </w:tc>
        <w:tc>
          <w:tcPr>
            <w:tcW w:w="1623" w:type="dxa"/>
          </w:tcPr>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Tiền lương</w:t>
            </w:r>
          </w:p>
        </w:tc>
      </w:tr>
      <w:tr w:rsidR="00995463">
        <w:tc>
          <w:tcPr>
            <w:tcW w:w="715" w:type="dxa"/>
          </w:tcPr>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13</w:t>
            </w:r>
          </w:p>
        </w:tc>
        <w:tc>
          <w:tcPr>
            <w:tcW w:w="7110" w:type="dxa"/>
          </w:tcPr>
          <w:p w:rsidR="00995463" w:rsidRDefault="005F3A80">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Tích hợp hầu hết hóa đơn điện tử</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Phần mềm ACS đã tích</w:t>
            </w:r>
            <w:r>
              <w:rPr>
                <w:rFonts w:ascii="Times New Roman" w:eastAsia="Times New Roman" w:hAnsi="Times New Roman" w:cs="Times New Roman"/>
                <w:color w:val="000000"/>
                <w:sz w:val="24"/>
                <w:szCs w:val="24"/>
                <w:lang w:val="en-US"/>
              </w:rPr>
              <w:t xml:space="preserve"> hợp với nhiều nhà cung cấp hóa đơn điện tử như BKAV, Easy Invoice, FPT, M Invoice, Misa, Viettel … Việc tích hợp này giúp cho thông tin trên phần mềm ACS được đẩy thẳng lên các trang của phần mềm hóa đơn, giúp giảm thiểu khối lượng công việc của kế toán.</w:t>
            </w:r>
          </w:p>
        </w:tc>
        <w:tc>
          <w:tcPr>
            <w:tcW w:w="1623" w:type="dxa"/>
          </w:tcPr>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Kế toán</w:t>
            </w:r>
          </w:p>
        </w:tc>
      </w:tr>
      <w:tr w:rsidR="00995463">
        <w:tc>
          <w:tcPr>
            <w:tcW w:w="715" w:type="dxa"/>
          </w:tcPr>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14</w:t>
            </w:r>
          </w:p>
        </w:tc>
        <w:tc>
          <w:tcPr>
            <w:tcW w:w="7110" w:type="dxa"/>
          </w:tcPr>
          <w:p w:rsidR="00995463" w:rsidRDefault="005F3A80">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Tự động thực hiện các nghiệp vụ cuối kỳ kế toán</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Đánh giá lại các khoản tiền, phải thu, phải trả có gốc ngoại tệ dựa theo tỷ giá hối đoái người sử dụng cung cấp vào cuối kỳ kế toán.</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Tự động phân bổ giá trị công cụ dụng cụ và khấu hao tài sản</w:t>
            </w:r>
            <w:r>
              <w:rPr>
                <w:rFonts w:ascii="Times New Roman" w:eastAsia="Times New Roman" w:hAnsi="Times New Roman" w:cs="Times New Roman"/>
                <w:color w:val="000000"/>
                <w:sz w:val="24"/>
                <w:szCs w:val="24"/>
                <w:lang w:val="en-US"/>
              </w:rPr>
              <w:t xml:space="preserve"> hàng tháng.</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Tự động thực hiện khấu trừ thuế GTGT đầu ra và thuế GTGT đầu vào hàng tháng, hàng quý tùy theo kỳ kê khai thuế của doanh nghiệp.</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Tự động kết chuyển doanh thu, chi phí theo từng tháng và thực hiện tính toán lợi nhuân, lãi lỗ của doanh nghiệ</w:t>
            </w:r>
            <w:r>
              <w:rPr>
                <w:rFonts w:ascii="Times New Roman" w:eastAsia="Times New Roman" w:hAnsi="Times New Roman" w:cs="Times New Roman"/>
                <w:color w:val="000000"/>
                <w:sz w:val="24"/>
                <w:szCs w:val="24"/>
                <w:lang w:val="en-US"/>
              </w:rPr>
              <w:t>p.</w:t>
            </w:r>
          </w:p>
          <w:p w:rsidR="00995463" w:rsidRDefault="005F3A80">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noProof/>
                <w:color w:val="000000"/>
                <w:sz w:val="24"/>
                <w:szCs w:val="24"/>
                <w:lang w:val="en-US"/>
              </w:rPr>
              <w:lastRenderedPageBreak/>
              <w:drawing>
                <wp:inline distT="0" distB="0" distL="0" distR="0">
                  <wp:extent cx="4377690" cy="3019425"/>
                  <wp:effectExtent l="0" t="0" r="3810" b="9525"/>
                  <wp:docPr id="1219083380" name="Picture 8"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083380" name="Picture 8" descr="A screenshot of a computer&#10;&#10;Description automatically generated with medium confidence"/>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377690" cy="3019425"/>
                          </a:xfrm>
                          <a:prstGeom prst="rect">
                            <a:avLst/>
                          </a:prstGeom>
                        </pic:spPr>
                      </pic:pic>
                    </a:graphicData>
                  </a:graphic>
                </wp:inline>
              </w:drawing>
            </w:r>
          </w:p>
        </w:tc>
        <w:tc>
          <w:tcPr>
            <w:tcW w:w="1623" w:type="dxa"/>
          </w:tcPr>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Kế toán</w:t>
            </w:r>
          </w:p>
        </w:tc>
      </w:tr>
      <w:tr w:rsidR="00995463">
        <w:tc>
          <w:tcPr>
            <w:tcW w:w="715" w:type="dxa"/>
          </w:tcPr>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15</w:t>
            </w:r>
          </w:p>
        </w:tc>
        <w:tc>
          <w:tcPr>
            <w:tcW w:w="7110" w:type="dxa"/>
          </w:tcPr>
          <w:p w:rsidR="00995463" w:rsidRDefault="005F3A80">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Báo cáo đa dạng, linh hoạt</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Hệ thống sổ sách, chứng từ, nghiệp vụ đầy đủ theo chuẩn mực, thông tư của chế độ kế toán, đồng thời có nhiều báo cáo quản trị, phân tích nhiều chiều theo nhu cầu doanh nghiệp tại nhiều góc độ khác nhau.</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Hệ th</w:t>
            </w:r>
            <w:r>
              <w:rPr>
                <w:rFonts w:ascii="Times New Roman" w:eastAsia="Times New Roman" w:hAnsi="Times New Roman" w:cs="Times New Roman"/>
                <w:color w:val="000000"/>
                <w:sz w:val="24"/>
                <w:szCs w:val="24"/>
                <w:lang w:val="en-US"/>
              </w:rPr>
              <w:t>ống báo cáo được thiết kế theo cơ chế tự động, cho phép người sử dụng tự tùy chỉnh phương án báo cáo phù hợp.</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Cho phép người sử dụng truy vấn ngược từ số liệu trên báo cáo đến chứng từ cơ sở phát sinh nghiệp vụ tương ứng.</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 xml:space="preserve">Các báo cáo trên phần mềm đều </w:t>
            </w:r>
            <w:r>
              <w:rPr>
                <w:rFonts w:ascii="Times New Roman" w:eastAsia="Times New Roman" w:hAnsi="Times New Roman" w:cs="Times New Roman"/>
                <w:color w:val="000000"/>
                <w:sz w:val="24"/>
                <w:szCs w:val="24"/>
                <w:lang w:val="en-US"/>
              </w:rPr>
              <w:t>có thể kết xuất ra excel để phục vụ cho kế toán trong việc theo dõi và lưu trữ dữ liệu. Riêng với các báo cáo tài chính, phần mềm có khả năng xuất ra dạng XML để người dùng đẩy lên HTKK, tiết kiệm thời gian và chi phí làm việc.</w:t>
            </w:r>
          </w:p>
          <w:p w:rsidR="00995463" w:rsidRDefault="00995463">
            <w:pPr>
              <w:spacing w:after="0" w:line="240" w:lineRule="auto"/>
              <w:jc w:val="both"/>
              <w:rPr>
                <w:rFonts w:ascii="Times New Roman" w:eastAsia="Times New Roman" w:hAnsi="Times New Roman" w:cs="Times New Roman"/>
                <w:color w:val="000000"/>
                <w:sz w:val="24"/>
                <w:szCs w:val="24"/>
                <w:lang w:val="en-US"/>
              </w:rPr>
            </w:pP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noProof/>
                <w:color w:val="000000"/>
                <w:sz w:val="24"/>
                <w:szCs w:val="24"/>
                <w:lang w:val="en-US"/>
              </w:rPr>
              <w:lastRenderedPageBreak/>
              <w:drawing>
                <wp:inline distT="0" distB="0" distL="0" distR="0">
                  <wp:extent cx="4377690" cy="3143250"/>
                  <wp:effectExtent l="0" t="0" r="3810" b="0"/>
                  <wp:docPr id="1210069886"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069886" name="Picture 4" descr="A screenshot of a computer&#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77690" cy="3143250"/>
                          </a:xfrm>
                          <a:prstGeom prst="rect">
                            <a:avLst/>
                          </a:prstGeom>
                        </pic:spPr>
                      </pic:pic>
                    </a:graphicData>
                  </a:graphic>
                </wp:inline>
              </w:drawing>
            </w:r>
          </w:p>
        </w:tc>
        <w:tc>
          <w:tcPr>
            <w:tcW w:w="1623" w:type="dxa"/>
          </w:tcPr>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Báo cáo</w:t>
            </w:r>
          </w:p>
        </w:tc>
      </w:tr>
      <w:tr w:rsidR="00995463">
        <w:tc>
          <w:tcPr>
            <w:tcW w:w="715" w:type="dxa"/>
          </w:tcPr>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16</w:t>
            </w:r>
          </w:p>
        </w:tc>
        <w:tc>
          <w:tcPr>
            <w:tcW w:w="7110" w:type="dxa"/>
          </w:tcPr>
          <w:p w:rsidR="00995463" w:rsidRDefault="005F3A80">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 xml:space="preserve">Phân quyền </w:t>
            </w:r>
            <w:r>
              <w:rPr>
                <w:rFonts w:ascii="Times New Roman" w:eastAsia="Times New Roman" w:hAnsi="Times New Roman" w:cs="Times New Roman"/>
                <w:b/>
                <w:bCs/>
                <w:color w:val="000000"/>
                <w:sz w:val="24"/>
                <w:szCs w:val="24"/>
                <w:lang w:val="en-US"/>
              </w:rPr>
              <w:t>cho người sử dụng phần mềm</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P</w:t>
            </w:r>
            <w:r>
              <w:rPr>
                <w:rFonts w:ascii="Times New Roman" w:eastAsia="Times New Roman" w:hAnsi="Times New Roman" w:cs="Times New Roman"/>
                <w:color w:val="000000"/>
                <w:sz w:val="24"/>
                <w:szCs w:val="24"/>
                <w:lang w:val="en-US"/>
              </w:rPr>
              <w:t>hân quyền theo từng người người sử dụng với các quyền tương ứng là thêm chứng từ, xem chứng từ, sửa chứng từ và xóa chứng từ…</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Đặt mật khẩu theo từng người sử dụng hỗ trợ cho việc bảo vệ thông tin và dữ liệu kế toán.</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noProof/>
                <w:color w:val="000000"/>
                <w:sz w:val="24"/>
                <w:szCs w:val="24"/>
                <w:lang w:val="en-US"/>
              </w:rPr>
              <w:drawing>
                <wp:inline distT="0" distB="0" distL="0" distR="0">
                  <wp:extent cx="4377690" cy="2004695"/>
                  <wp:effectExtent l="0" t="0" r="3810" b="0"/>
                  <wp:docPr id="1566360215" name="Picture 7"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360215" name="Picture 7" descr="A screenshot of a computer&#10;&#10;Description automatically generated with medium confidence"/>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77690" cy="2004695"/>
                          </a:xfrm>
                          <a:prstGeom prst="rect">
                            <a:avLst/>
                          </a:prstGeom>
                        </pic:spPr>
                      </pic:pic>
                    </a:graphicData>
                  </a:graphic>
                </wp:inline>
              </w:drawing>
            </w:r>
          </w:p>
        </w:tc>
        <w:tc>
          <w:tcPr>
            <w:tcW w:w="1623" w:type="dxa"/>
          </w:tcPr>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Thiết </w:t>
            </w:r>
            <w:r>
              <w:rPr>
                <w:rFonts w:ascii="Times New Roman" w:eastAsia="Times New Roman" w:hAnsi="Times New Roman" w:cs="Times New Roman"/>
                <w:color w:val="000000"/>
                <w:sz w:val="24"/>
                <w:szCs w:val="24"/>
                <w:lang w:val="en-US"/>
              </w:rPr>
              <w:t>lập</w:t>
            </w:r>
          </w:p>
        </w:tc>
      </w:tr>
      <w:tr w:rsidR="00995463">
        <w:tc>
          <w:tcPr>
            <w:tcW w:w="715" w:type="dxa"/>
          </w:tcPr>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17</w:t>
            </w:r>
          </w:p>
        </w:tc>
        <w:tc>
          <w:tcPr>
            <w:tcW w:w="7110" w:type="dxa"/>
          </w:tcPr>
          <w:p w:rsidR="00995463" w:rsidRDefault="005F3A80">
            <w:pPr>
              <w:spacing w:after="0" w:line="240" w:lineRule="auto"/>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Các tính năng khác</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Cho phép xem lịch sử thao tác và thay đổi dữ liệu trên phần mềm. Người dùng có thể so sánh sự thay đổi giữa các phiên bản và chọn đến phiên bản phù hợp nhất.</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000000"/>
                <w:sz w:val="24"/>
                <w:szCs w:val="24"/>
                <w:lang w:val="en-US"/>
              </w:rPr>
              <w:t xml:space="preserve">Cho phép người dùng lưu các tệp dữ liệu trên phần mềm hoặc lưu kèm </w:t>
            </w:r>
            <w:r>
              <w:rPr>
                <w:rFonts w:ascii="Times New Roman" w:eastAsia="Times New Roman" w:hAnsi="Times New Roman" w:cs="Times New Roman"/>
                <w:color w:val="000000"/>
                <w:sz w:val="24"/>
                <w:szCs w:val="24"/>
                <w:lang w:val="en-US"/>
              </w:rPr>
              <w:t>theo các chứng từ cụ thể, giúp cho người dùng có thể theo dõi và quản lý các quy trình kế toán một cách đầy đủ nhất.</w:t>
            </w:r>
          </w:p>
          <w:p w:rsidR="00995463" w:rsidRDefault="005F3A8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Cho phép kết nhập dữ liệu từ tệp excel, sao chép chứng từ, hiển thị các chứng từ liên quan đến nhau và tạo một chứng từ mới trên cơ sở của chứng từ liên quan có sẵn để tiết kiệm thời gian nhập dữ liệu.</w:t>
            </w:r>
          </w:p>
          <w:p w:rsidR="00995463" w:rsidRDefault="005F3A8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en-US"/>
              </w:rPr>
              <w:t xml:space="preserve"> Hỗ trợ tìm kiếm trong từng chứng từ, từng phân hệ h</w:t>
            </w:r>
            <w:r>
              <w:rPr>
                <w:rFonts w:ascii="Times New Roman" w:eastAsia="Times New Roman" w:hAnsi="Times New Roman" w:cs="Times New Roman"/>
                <w:sz w:val="24"/>
                <w:szCs w:val="24"/>
                <w:lang w:val="en-US"/>
              </w:rPr>
              <w:t>oặc trong toàn bộ chương trình.</w:t>
            </w:r>
          </w:p>
          <w:p w:rsidR="00995463" w:rsidRDefault="005F3A8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Cho phép đánh lại số thứ tự của chứng từ và in hàng loạt chứng từ, phục vụ cho việc theo dõi, quản lý và lưu trữ dữ liệu kế toán.</w:t>
            </w:r>
          </w:p>
          <w:p w:rsidR="00995463" w:rsidRDefault="005F3A80">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Cho phép đặt ngày cấm để khóa sổ toàn bộ dữ liệu hoặc một phần dữ liệu kế toán.</w:t>
            </w:r>
          </w:p>
        </w:tc>
        <w:tc>
          <w:tcPr>
            <w:tcW w:w="1623" w:type="dxa"/>
          </w:tcPr>
          <w:p w:rsidR="00995463" w:rsidRDefault="00995463">
            <w:pPr>
              <w:spacing w:after="0" w:line="240" w:lineRule="auto"/>
              <w:jc w:val="both"/>
              <w:rPr>
                <w:rFonts w:ascii="Times New Roman" w:eastAsia="Times New Roman" w:hAnsi="Times New Roman" w:cs="Times New Roman"/>
                <w:color w:val="000000"/>
                <w:sz w:val="24"/>
                <w:szCs w:val="24"/>
                <w:lang w:val="en-US"/>
              </w:rPr>
            </w:pPr>
          </w:p>
        </w:tc>
      </w:tr>
    </w:tbl>
    <w:p w:rsidR="00995463" w:rsidRDefault="00995463">
      <w:pPr>
        <w:jc w:val="both"/>
        <w:rPr>
          <w:rFonts w:ascii="Times New Roman" w:eastAsia="Times New Roman" w:hAnsi="Times New Roman" w:cs="Times New Roman"/>
          <w:color w:val="000000"/>
          <w:sz w:val="24"/>
          <w:szCs w:val="24"/>
        </w:rPr>
      </w:pPr>
    </w:p>
    <w:p w:rsidR="00995463" w:rsidRDefault="005F3A80">
      <w:pPr>
        <w:pStyle w:val="ListParagraph"/>
        <w:tabs>
          <w:tab w:val="left" w:pos="8292"/>
        </w:tabs>
        <w:ind w:left="360"/>
        <w:rPr>
          <w:rFonts w:ascii="Times New Roman" w:hAnsi="Times New Roman" w:cs="Times New Roman"/>
          <w:sz w:val="24"/>
          <w:szCs w:val="24"/>
          <w:lang w:val="en-US"/>
        </w:rPr>
      </w:pPr>
      <w:r>
        <w:rPr>
          <w:rFonts w:ascii="Times New Roman" w:eastAsia="Times New Roman" w:hAnsi="Times New Roman" w:cs="Times New Roman"/>
          <w:b/>
          <w:bCs/>
          <w:i/>
          <w:iCs/>
          <w:color w:val="000000"/>
          <w:sz w:val="24"/>
          <w:szCs w:val="24"/>
          <w:u w:val="single"/>
          <w:lang w:val="en-US"/>
        </w:rPr>
        <w:t xml:space="preserve">Ghi </w:t>
      </w:r>
      <w:r>
        <w:rPr>
          <w:rFonts w:ascii="Times New Roman" w:eastAsia="Times New Roman" w:hAnsi="Times New Roman" w:cs="Times New Roman"/>
          <w:b/>
          <w:bCs/>
          <w:i/>
          <w:iCs/>
          <w:color w:val="000000"/>
          <w:sz w:val="24"/>
          <w:szCs w:val="24"/>
          <w:u w:val="single"/>
          <w:lang w:val="en-US"/>
        </w:rPr>
        <w:t>chú:</w:t>
      </w:r>
      <w:r>
        <w:rPr>
          <w:rFonts w:ascii="Times New Roman" w:eastAsia="Times New Roman" w:hAnsi="Times New Roman" w:cs="Times New Roman"/>
          <w:i/>
          <w:iCs/>
          <w:color w:val="000000"/>
          <w:sz w:val="24"/>
          <w:szCs w:val="24"/>
          <w:lang w:val="en-US"/>
        </w:rPr>
        <w:t xml:space="preserve"> Chi tiết sẽ được mô tả trong tài liệu hướng dẫn sử dụng giải pháp.</w:t>
      </w:r>
    </w:p>
    <w:sectPr w:rsidR="00995463">
      <w:footerReference w:type="default" r:id="rId15"/>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A80" w:rsidRDefault="005F3A80">
      <w:pPr>
        <w:spacing w:line="240" w:lineRule="auto"/>
      </w:pPr>
      <w:r>
        <w:separator/>
      </w:r>
    </w:p>
  </w:endnote>
  <w:endnote w:type="continuationSeparator" w:id="0">
    <w:p w:rsidR="005F3A80" w:rsidRDefault="005F3A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Liberation Mono"/>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463" w:rsidRDefault="005F3A80">
    <w:pPr>
      <w:pStyle w:val="Footer"/>
    </w:pPr>
    <w:r>
      <w:rPr>
        <w:noProof/>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95463" w:rsidRDefault="005F3A80">
                          <w:pPr>
                            <w:pStyle w:val="Footer"/>
                          </w:pPr>
                          <w:r>
                            <w:fldChar w:fldCharType="begin"/>
                          </w:r>
                          <w:r>
                            <w:instrText xml:space="preserve"> PAGE  \* MERGEFORMAT </w:instrText>
                          </w:r>
                          <w:r>
                            <w:fldChar w:fldCharType="separate"/>
                          </w:r>
                          <w:r w:rsidR="006670E9">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p w:rsidR="00995463" w:rsidRDefault="005F3A80">
                    <w:pPr>
                      <w:pStyle w:val="Footer"/>
                    </w:pPr>
                    <w:r>
                      <w:fldChar w:fldCharType="begin"/>
                    </w:r>
                    <w:r>
                      <w:instrText xml:space="preserve"> PAGE  \* MERGEFORMAT </w:instrText>
                    </w:r>
                    <w:r>
                      <w:fldChar w:fldCharType="separate"/>
                    </w:r>
                    <w:r w:rsidR="006670E9">
                      <w:rPr>
                        <w:noProof/>
                      </w:rP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A80" w:rsidRDefault="005F3A80">
      <w:pPr>
        <w:spacing w:after="0"/>
      </w:pPr>
      <w:r>
        <w:separator/>
      </w:r>
    </w:p>
  </w:footnote>
  <w:footnote w:type="continuationSeparator" w:id="0">
    <w:p w:rsidR="005F3A80" w:rsidRDefault="005F3A8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85C"/>
    <w:rsid w:val="00003F8F"/>
    <w:rsid w:val="00055182"/>
    <w:rsid w:val="00197AF2"/>
    <w:rsid w:val="001A1F78"/>
    <w:rsid w:val="001D31C8"/>
    <w:rsid w:val="001F6499"/>
    <w:rsid w:val="00211B16"/>
    <w:rsid w:val="00220EE6"/>
    <w:rsid w:val="002240C1"/>
    <w:rsid w:val="00246C93"/>
    <w:rsid w:val="002F5DD8"/>
    <w:rsid w:val="00367EF3"/>
    <w:rsid w:val="003812FD"/>
    <w:rsid w:val="003D274D"/>
    <w:rsid w:val="00470A2C"/>
    <w:rsid w:val="004D74D1"/>
    <w:rsid w:val="004F68D1"/>
    <w:rsid w:val="00524C8D"/>
    <w:rsid w:val="005573A2"/>
    <w:rsid w:val="005F3A80"/>
    <w:rsid w:val="00613380"/>
    <w:rsid w:val="006670E9"/>
    <w:rsid w:val="008468FE"/>
    <w:rsid w:val="008B3818"/>
    <w:rsid w:val="008C1150"/>
    <w:rsid w:val="008F632D"/>
    <w:rsid w:val="0090534A"/>
    <w:rsid w:val="009471E2"/>
    <w:rsid w:val="00995463"/>
    <w:rsid w:val="00A307D9"/>
    <w:rsid w:val="00AC5417"/>
    <w:rsid w:val="00AD39F0"/>
    <w:rsid w:val="00AF10FA"/>
    <w:rsid w:val="00AF5BF2"/>
    <w:rsid w:val="00B73843"/>
    <w:rsid w:val="00BE7476"/>
    <w:rsid w:val="00C329C6"/>
    <w:rsid w:val="00C359EF"/>
    <w:rsid w:val="00C64E7F"/>
    <w:rsid w:val="00C72749"/>
    <w:rsid w:val="00CB23F9"/>
    <w:rsid w:val="00D1185C"/>
    <w:rsid w:val="00D37B45"/>
    <w:rsid w:val="00E72CB5"/>
    <w:rsid w:val="00E76551"/>
    <w:rsid w:val="00EC3CE7"/>
    <w:rsid w:val="00F71A0B"/>
    <w:rsid w:val="00F96A19"/>
    <w:rsid w:val="00FD212F"/>
    <w:rsid w:val="25714469"/>
    <w:rsid w:val="2A052919"/>
    <w:rsid w:val="3A9809D4"/>
    <w:rsid w:val="482B3E80"/>
    <w:rsid w:val="4ACA6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3DBC20-AD70-42CB-B218-B4228516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vi-VN"/>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rFonts w:ascii="Times New Roman" w:hAnsi="Times New Roman"/>
      <w:b/>
      <w:iCs/>
      <w:color w:val="auto"/>
      <w:sz w:val="24"/>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val="vi-VN"/>
    </w:rPr>
  </w:style>
  <w:style w:type="table" w:customStyle="1" w:styleId="Style14">
    <w:name w:val="_Style 14"/>
    <w:basedOn w:val="TableNormal"/>
    <w:qFormat/>
    <w:tblPr>
      <w:tblInd w:w="0" w:type="dxa"/>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OmkFeOhb/R51qUCRZ7anWAkhmg==">CgMxLjA4AHIhMWdlSzlBdGJXWDVhTEdlR3RuV3RsOF9iSDU1b1FlQWpa</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1539</Words>
  <Characters>8776</Characters>
  <Application>Microsoft Office Word</Application>
  <DocSecurity>0</DocSecurity>
  <Lines>73</Lines>
  <Paragraphs>20</Paragraphs>
  <ScaleCrop>false</ScaleCrop>
  <Company/>
  <LinksUpToDate>false</LinksUpToDate>
  <CharactersWithSpaces>10295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Minh Quyen</dc:creator>
  <cp:lastModifiedBy>Nguyen Nghia. Hoang</cp:lastModifiedBy>
  <cp:revision>14</cp:revision>
  <dcterms:created xsi:type="dcterms:W3CDTF">2023-02-08T04:15:00Z</dcterms:created>
  <dcterms:modified xsi:type="dcterms:W3CDTF">2024-10-11T08:04:00Z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076DF762BAEF4256B23490036EE86D26</vt:lpwstr>
  </property>
</Properties>
</file>